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Dental Hygiene Advisory Committee Meeting via ZOOM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194335937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Agenda November 17, 2022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1943359375" w:line="240" w:lineRule="auto"/>
        <w:ind w:left="364.820251464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Call to Order: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1982421875" w:line="240" w:lineRule="auto"/>
        <w:ind w:left="1084.10018920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Present at Meeting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1943359375" w:line="264.477481842041" w:lineRule="auto"/>
        <w:ind w:left="1081.7001342773438" w:right="9.33837890625" w:firstLine="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Faculty: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Marie Benson, Marcey Brabender, Andrea Grammatica, Diane Loera, Ann  Nguyen, Kathy Ninomiya, Tennille Rozack, Marlena Shore, Kristen Stephens, Rachel  Ward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4189453125" w:line="240" w:lineRule="auto"/>
        <w:ind w:left="1092.26013183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Campus Leadership: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Elizabeth Riley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52001953125" w:line="262.39397048950195" w:lineRule="auto"/>
        <w:ind w:left="1091.0601806640625" w:right="312.97607421875" w:firstLine="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Committee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PJ Attebery, Jewels Beverly, Jeannette Diaz, Jean Petrillo, Dr. Robert  Quan, Nikole Smith, Maggie Spiro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5634765625" w:line="262.3960304260254" w:lineRule="auto"/>
        <w:ind w:left="1083.380126953125" w:right="6.93603515625" w:hanging="0.71990966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Dr. John Blake, Dr. Larissa Creado, Dr. Roger Feldman, DiAnn Fife, Dr. Jun  Flores, Zoe Milkie, Julie Morrill, Daniel Rozak, Dr. Richard Scott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2421875" w:line="264.72704887390137" w:lineRule="auto"/>
        <w:ind w:left="1080.5001831054688" w:right="1243.0560302734375" w:firstLine="4.08004760742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Purpose of Advisory Committee: Partner in maintaining a viable DH   program that allows us to be proactive, responsive, and relevant in the   dental community.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9287109375" w:line="240" w:lineRule="auto"/>
        <w:ind w:left="1087.22015380859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Approval of Minutes from April 7, 2022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00439453125" w:line="240" w:lineRule="auto"/>
        <w:ind w:left="1449.8602294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Andrea Grammatica moved to approve the minutes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204345703125" w:line="240" w:lineRule="auto"/>
        <w:ind w:left="1449.8602294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Minutes were approved by the committee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00439453125" w:line="240" w:lineRule="auto"/>
        <w:ind w:left="1084.34020996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Education Master Plan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1943359375" w:line="240" w:lineRule="auto"/>
        <w:ind w:left="1080.50018310546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Goal A: Strengthening the Culture of Completion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20654296875" w:line="240" w:lineRule="auto"/>
        <w:ind w:left="1080.50018310546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Goal B: Ensuring Program Alignment of Strengthening Partnerships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00439453125" w:line="240" w:lineRule="auto"/>
        <w:ind w:left="1080.50018310546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Goal C: Promoting Leadership and Staff Development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194091796875" w:line="240" w:lineRule="auto"/>
        <w:ind w:left="1080.50018310546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Goal D: Improving Internal and External Communication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00439453125" w:line="240" w:lineRule="auto"/>
        <w:ind w:left="1080.50018310546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Goal E: Upgrading Educational Infrastructure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20654296875" w:line="240" w:lineRule="auto"/>
        <w:ind w:left="1080.50018310546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Goal F: Enhancing Organizational Effectiveness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00439453125" w:line="262.3945140838623" w:lineRule="auto"/>
        <w:ind w:left="1084.5802307128906" w:right="77.21435546875" w:hanging="719.75997924804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Welcomed new faculty and Dean: Elizabeth Riley (Dean), Kristen Stephens (FT) and  Rachel Ward (PT)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26025390625" w:line="264.4772529602051" w:lineRule="auto"/>
        <w:ind w:left="1083.380126953125" w:right="228.056640625" w:hanging="718.559875488281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Welcomed new advisory members and reviewed functions of advisory committee:  Nikole Smith RDH, Zoe Milkie RDH, Jewels Beverly RDH, Dr. Robert Quan, Jean  Petrillo RDH, Dr. John Blake.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4281005859375" w:line="264.5920658111572" w:lineRule="auto"/>
        <w:ind w:left="1.199951171875" w:right="148.935546875" w:firstLine="0.9600830078125"/>
        <w:jc w:val="left"/>
        <w:rPr>
          <w:rFonts w:ascii="Times New Roman" w:cs="Times New Roman" w:eastAsia="Times New Roman" w:hAnsi="Times New Roman"/>
          <w:b w:val="0"/>
          <w:i w:val="0"/>
          <w:smallCaps w:val="0"/>
          <w:strike w:val="0"/>
          <w:color w:val="000000"/>
          <w:sz w:val="24"/>
          <w:szCs w:val="24"/>
          <w:u w:val="none"/>
          <w:shd w:fill="d3d3d3"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d3d3d3" w:val="clear"/>
          <w:vertAlign w:val="baseline"/>
          <w:rtl w:val="0"/>
        </w:rPr>
        <w:t xml:space="preserve">AP 4102 CAREER AND TECHNICAL PROGRAMS </w:t>
      </w:r>
      <w:r w:rsidDel="00000000" w:rsidR="00000000" w:rsidRPr="00000000">
        <w:rPr>
          <w:rFonts w:ascii="Times New Roman" w:cs="Times New Roman" w:eastAsia="Times New Roman" w:hAnsi="Times New Roman"/>
          <w:b w:val="0"/>
          <w:i w:val="0"/>
          <w:smallCaps w:val="0"/>
          <w:strike w:val="0"/>
          <w:color w:val="000000"/>
          <w:sz w:val="24"/>
          <w:szCs w:val="24"/>
          <w:u w:val="none"/>
          <w:shd w:fill="d3d3d3" w:val="clear"/>
          <w:vertAlign w:val="baseline"/>
          <w:rtl w:val="0"/>
        </w:rPr>
        <w:t xml:space="preserve">References: Title 5, Sections 55600 et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d3d3d3" w:val="clear"/>
          <w:vertAlign w:val="baseline"/>
          <w:rtl w:val="0"/>
        </w:rPr>
        <w:t xml:space="preserve">seq. Career and Technical Program Advisory Committees Section 55601 in Title 5 of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d3d3d3" w:val="clear"/>
          <w:vertAlign w:val="baseline"/>
          <w:rtl w:val="0"/>
        </w:rPr>
        <w:t xml:space="preserve">California Code of Regulations requires that all career and technical programs have regularly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d3d3d3" w:val="clear"/>
          <w:vertAlign w:val="baseline"/>
          <w:rtl w:val="0"/>
        </w:rPr>
        <w:t xml:space="preserve">scheduled advisory committee meetings. Advisory committee membership should include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d3d3d3" w:val="clear"/>
          <w:vertAlign w:val="baseline"/>
          <w:rtl w:val="0"/>
        </w:rPr>
        <w:t xml:space="preserve">working professionals in the appropriate program field whose expertise would benefit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d3d3d3" w:val="clear"/>
          <w:vertAlign w:val="baseline"/>
          <w:rtl w:val="0"/>
        </w:rPr>
        <w:t xml:space="preserve">program. Members should be selected by the faculty in a particular program and reviewed 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d3d3d3" w:val="clear"/>
          <w:vertAlign w:val="baseline"/>
          <w:rtl w:val="0"/>
        </w:rPr>
        <w:t xml:space="preserve">appointed by the Division Dean. Advisory committees are used for planning purposes,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d3d3d3" w:val="clear"/>
          <w:vertAlign w:val="baseline"/>
          <w:rtl w:val="0"/>
        </w:rPr>
        <w:t xml:space="preserve">curriculum development, college relations, and maintaining career and technical programs that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d3d3d3" w:val="clear"/>
          <w:vertAlign w:val="baseline"/>
          <w:rtl w:val="0"/>
        </w:rPr>
        <w:t xml:space="preserve">are relevant to job needs and up to date with current field practices.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03417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d3d3d3" w:val="clear"/>
          <w:vertAlign w:val="baseline"/>
          <w:rtl w:val="0"/>
        </w:rPr>
        <w:t xml:space="preserve">A. Functions of the Career and Technical Program Advisory Committee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1943359375" w:line="264.64427947998047" w:lineRule="auto"/>
        <w:ind w:left="1.199951171875" w:right="525.29541015625" w:firstLine="25.440063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d3d3d3" w:val="clear"/>
          <w:vertAlign w:val="baseline"/>
          <w:rtl w:val="0"/>
        </w:rPr>
        <w:t xml:space="preserve">1. To study the educational needs of a specific career and technical program and to make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d3d3d3" w:val="clear"/>
          <w:vertAlign w:val="baseline"/>
          <w:rtl w:val="0"/>
        </w:rPr>
        <w:t xml:space="preserve">recommendations to the College program faculty and administration relating to these needs.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d3d3d3" w:val="clear"/>
          <w:vertAlign w:val="baseline"/>
          <w:rtl w:val="0"/>
        </w:rPr>
        <w:t xml:space="preserve">Such recommendations may be included in the program’s academic program review.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27587890625" w:line="262.3950004577637" w:lineRule="auto"/>
        <w:ind w:left="6.719970703125" w:right="818.399658203125" w:hanging="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d3d3d3" w:val="clear"/>
          <w:vertAlign w:val="baseline"/>
          <w:rtl w:val="0"/>
        </w:rPr>
        <w:t xml:space="preserve">2. To interpret the program to the communities served and the communities’ needs to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d3d3d3" w:val="clear"/>
          <w:vertAlign w:val="baseline"/>
          <w:rtl w:val="0"/>
        </w:rPr>
        <w:t xml:space="preserve">College.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123779296875" w:line="262.3960304260254" w:lineRule="auto"/>
        <w:ind w:left="6.959991455078125" w:right="562.137451171875" w:firstLine="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d3d3d3" w:val="clear"/>
          <w:vertAlign w:val="baseline"/>
          <w:rtl w:val="0"/>
        </w:rPr>
        <w:t xml:space="preserve">3. To furnish specialized information and advice on technical requirements for the effective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d3d3d3" w:val="clear"/>
          <w:vertAlign w:val="baseline"/>
          <w:rtl w:val="0"/>
        </w:rPr>
        <w:t xml:space="preserve">operation of the program.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44140625" w:line="262.39397048950195" w:lineRule="auto"/>
        <w:ind w:left="8.8800048828125" w:right="379.19921875" w:firstLine="53.99993896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d3d3d3" w:val="clear"/>
          <w:vertAlign w:val="baseline"/>
          <w:rtl w:val="0"/>
        </w:rPr>
        <w:t xml:space="preserve">4. To provide channels of communication between the College and the various organizations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d3d3d3" w:val="clear"/>
          <w:vertAlign w:val="baseline"/>
          <w:rtl w:val="0"/>
        </w:rPr>
        <w:t xml:space="preserve">and agencies of the community interested in the program.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9266357421875" w:line="262.3950004577637" w:lineRule="auto"/>
        <w:ind w:left="6.00006103515625" w:right="443.05786132812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d3d3d3" w:val="clear"/>
          <w:vertAlign w:val="baseline"/>
          <w:rtl w:val="0"/>
        </w:rPr>
        <w:t xml:space="preserve">5. To further a cooperative relationship between the College and the resource agencies of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d3d3d3" w:val="clear"/>
          <w:vertAlign w:val="baseline"/>
          <w:rtl w:val="0"/>
        </w:rPr>
        <w:t xml:space="preserve">community in support of the program.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50244140625" w:line="240" w:lineRule="auto"/>
        <w:ind w:left="3.8400268554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d3d3d3" w:val="clear"/>
          <w:vertAlign w:val="baseline"/>
          <w:rtl w:val="0"/>
        </w:rPr>
        <w:t xml:space="preserve">B. Operation of the Committee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3204345703125" w:line="266.56002044677734" w:lineRule="auto"/>
        <w:ind w:left="6.00006103515625" w:right="709.91943359375" w:firstLine="80.6399536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d3d3d3" w:val="clear"/>
          <w:vertAlign w:val="baseline"/>
          <w:rtl w:val="0"/>
        </w:rPr>
        <w:t xml:space="preserve">1. A faculty member of the career and technical program shall serve as chairperson of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d3d3d3" w:val="clear"/>
          <w:vertAlign w:val="baseline"/>
          <w:rtl w:val="0"/>
        </w:rPr>
        <w:t xml:space="preserve">committee and shall preside at all meetings.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359375" w:line="240" w:lineRule="auto"/>
        <w:ind w:left="7.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d3d3d3" w:val="clear"/>
          <w:vertAlign w:val="baseline"/>
          <w:rtl w:val="0"/>
        </w:rPr>
        <w:t xml:space="preserve">2. Subcommittees may be appointed, if and as desired by the committee.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200439453125" w:line="240" w:lineRule="auto"/>
        <w:ind w:left="10.3199768066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d3d3d3" w:val="clear"/>
          <w:vertAlign w:val="baseline"/>
          <w:rtl w:val="0"/>
        </w:rPr>
        <w:t xml:space="preserve">3. Committee responsibilities of individual members may be designated, as required.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5206298828125" w:line="266.56002044677734" w:lineRule="auto"/>
        <w:ind w:left="8.8800048828125" w:right="499.44091796875" w:hanging="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d3d3d3" w:val="clear"/>
          <w:vertAlign w:val="baseline"/>
          <w:rtl w:val="0"/>
        </w:rPr>
        <w:t xml:space="preserve">4. Meetings shall have prepared agendas that are sent to committee members and other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d3d3d3" w:val="clear"/>
          <w:vertAlign w:val="baseline"/>
          <w:rtl w:val="0"/>
        </w:rPr>
        <w:t xml:space="preserve">appropriate parties in advance of the meeting and shall be kept on file in the Division office.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359375" w:line="262.39551544189453" w:lineRule="auto"/>
        <w:ind w:left="0.720062255859375" w:right="0" w:firstLine="6.95999145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d3d3d3" w:val="clear"/>
          <w:vertAlign w:val="baseline"/>
          <w:rtl w:val="0"/>
        </w:rPr>
        <w:t xml:space="preserve">5. Minutes shall be taken at all meetings and shall become a permanent record of the meeting 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d3d3d3" w:val="clear"/>
          <w:vertAlign w:val="baseline"/>
          <w:rtl w:val="0"/>
        </w:rPr>
        <w:t xml:space="preserve">be kept on file in the Division office.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923583984375" w:line="240" w:lineRule="auto"/>
        <w:ind w:left="10.55999755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d3d3d3" w:val="clear"/>
          <w:vertAlign w:val="baseline"/>
          <w:rtl w:val="0"/>
        </w:rPr>
        <w:t xml:space="preserve">6. Meetings should be held at least twice during the academic year.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2004394531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d3d3d3" w:val="clear"/>
          <w:vertAlign w:val="baseline"/>
          <w:rtl w:val="0"/>
        </w:rPr>
        <w:t xml:space="preserve">7. Additional meetings may be called by the committee chairperson or by the Dean, as necessary.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200439453125" w:line="240" w:lineRule="auto"/>
        <w:ind w:left="364.820251464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 Report Items (EMP A, B, C, F)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2001953125" w:line="240" w:lineRule="auto"/>
        <w:ind w:left="1084.10018920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Program Updates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4171314239502" w:lineRule="auto"/>
        <w:ind w:left="1441.9403076171875" w:right="38.895263671875" w:firstLine="87.639770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Pharmacology and Pathology moving to 9-week session for a trial. They will  have pathology for the first 9 weeks and then move into Pharmacology for the  second 9 weeks. It was approved by Dr. Riley and documentation has been  sent to CODA and DHBC. Awaiting approval from CODA and DHBC.  -Management of Pain class to be held on campus rather than off-campus at our  clinical facilities. Dr. Rozack will be in the lab and this will be on Fridays,  while the juniors clinical courses will be on Mondays and Wednesdays.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028076171875" w:line="274.8900032043457" w:lineRule="auto"/>
        <w:ind w:left="1447.4603271484375" w:right="928.7744140625" w:hanging="362.88009643554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Bachelor program update (Goal B, F) – Kristen provided background information on the pursuit of the bachelor degree program application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299072265625" w:line="274.8900032043457" w:lineRule="auto"/>
        <w:ind w:left="0" w:right="988.576660156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Receive support from the board – 100% of advisory board is in support  -Letters of support were requested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296875" w:line="274.8900032043457" w:lineRule="auto"/>
        <w:ind w:left="364.3402099609375" w:right="157.8564453125" w:firstLine="356.159973144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 There has been discussion within the college about moving to a 16-week semester   which would require additional time in classes, labs, and clinics each week. V. Possible hiring of PT faculty for subbing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30517578125" w:line="240" w:lineRule="auto"/>
        <w:ind w:left="364.34020996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 Application time for next cohort will be 2/12/23 – 4/1/23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6.04053497314453" w:lineRule="auto"/>
        <w:ind w:left="1080.7402038574219" w:right="11.6162109375" w:hanging="716.39999389648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Senior student issues-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(Goal A) – we are noticing that the students today are  different and there are some struggling. The approach to their education needs to  adjust to meet their needs. We still have 22 seniors and there are a few that are  struggling clinically. They have been tutoring with Kathy individually and in  small groups to help improve skills. Students are working hard to improve and  finish requirements for the semester. We have about 5 weeks left in the semester.  It is hard to pinpoint what the base of the deficiency is. After COVID, the number  of patients in clinic has decreased so there have been less patient experiences.  Additionally, many of these students have not had a wet lab in the past due to  COVID. We have found that many of our peers in other colleges and universities  are experiencing similar difficulties and we have to come together and reimagine  how to help our students succeed. The theory classes seem to be ok, it is the  clinical aspect working with the patients. We allowed the students to drop their  lowest competency score and redo. We are also looking at adjusting when the  competency exams are happening in the semester. We have consulted with other  departments to evaluate remediation strategies to see what might be the best fit for  us.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793945312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Junior student issues-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started out with 20 and now have 19. One withdrew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0567436218262" w:lineRule="auto"/>
        <w:ind w:left="1082.9002380371094" w:right="78.09326171875" w:firstLine="6.239929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we feel it was due to language barriers. She was very bright and able to take  MC tests well, but unable to write it out or explain the processes. We reached our  to SAS and language is not something they are able to serve. We also reached out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6328125" w:line="274.8900032043457" w:lineRule="auto"/>
        <w:ind w:left="1082.9002380371094" w:right="438.616943359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ESL, but the students chose not to participate. They have their 2</w:t>
      </w:r>
      <w:r w:rsidDel="00000000" w:rsidR="00000000" w:rsidRPr="00000000">
        <w:rPr>
          <w:rFonts w:ascii="Times New Roman" w:cs="Times New Roman" w:eastAsia="Times New Roman" w:hAnsi="Times New Roman"/>
          <w:b w:val="0"/>
          <w:i w:val="0"/>
          <w:smallCaps w:val="0"/>
          <w:strike w:val="0"/>
          <w:color w:val="000000"/>
          <w:sz w:val="26.666666666666668"/>
          <w:szCs w:val="26.666666666666668"/>
          <w:u w:val="none"/>
          <w:shd w:fill="auto" w:val="clear"/>
          <w:vertAlign w:val="superscript"/>
          <w:rtl w:val="0"/>
        </w:rPr>
        <w:t xml:space="preserve">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practical  tomorrow but they seem to be coming along well and might have a different  experience then the seniors currently.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517578125" w:line="279.55530166625977" w:lineRule="auto"/>
        <w:ind w:left="1084.3402099609375" w:right="808.975830078125"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VIII. Strong Work Force and Perkins - (Goal E, F) materials on our list to purchase  include: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64990234375" w:line="240" w:lineRule="auto"/>
        <w:ind w:left="1089.3801879882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Piezo units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1081.220245361328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Models for embryology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1086.50024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Acadental models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18212890625" w:line="240" w:lineRule="auto"/>
        <w:ind w:left="1086.9801330566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Nitrous units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31982421875" w:line="240" w:lineRule="auto"/>
        <w:ind w:left="1086.50024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Intraoral camera and laptop computers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1085.30014038085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Radiology Nomad units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1087.22015380859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Vibrators and bleach machines for dental materials class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200439453125" w:line="240" w:lineRule="auto"/>
        <w:ind w:left="1082.6602172851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 Ideas from the advisory committee included: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1859.9401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Iteros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31982421875" w:line="240" w:lineRule="auto"/>
        <w:ind w:left="1789.9401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Velscope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1724.9401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Lasers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1739.9401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 Guided Biofilm Therapy EMS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20654296875" w:line="240" w:lineRule="auto"/>
        <w:ind w:left="1805.6600952148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Products from https://specializedcare.com/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364.820251464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IX. Dates: Open House- April 1, 2023, 11-1:00 pm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52001953125" w:line="240" w:lineRule="auto"/>
        <w:ind w:left="1084.10018920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Advisory Breakfast April 12, 2023, 7:30 – 9:00 am (on-campus)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1088.66012573242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Campus Advisory Meeting -April 27, 2023, 6:00 pm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1943359375" w:line="240" w:lineRule="auto"/>
        <w:ind w:left="362.90023803710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 Adjournment: 7:48pm </w:t>
      </w:r>
    </w:p>
    <w:sectPr>
      <w:pgSz w:h="15840" w:w="12240" w:orient="portrait"/>
      <w:pgMar w:bottom="1585.4998779296875" w:top="1425.599365234375" w:left="1440.4998779296875" w:right="1394.62402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